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0C" w:rsidRDefault="00B4130C">
      <w:pPr>
        <w:pStyle w:val="ParaAttribute0"/>
        <w:rPr>
          <w:rStyle w:val="CharAttribute0"/>
          <w:szCs w:val="52"/>
        </w:rPr>
      </w:pPr>
      <w:r>
        <w:rPr>
          <w:rStyle w:val="CharAttribute0"/>
          <w:szCs w:val="52"/>
        </w:rPr>
        <w:t xml:space="preserve">Extension Policy Template </w:t>
      </w:r>
    </w:p>
    <w:p w:rsidR="002E664C" w:rsidRPr="00B4130C" w:rsidRDefault="00B4130C">
      <w:pPr>
        <w:pStyle w:val="ParaAttribute0"/>
        <w:rPr>
          <w:rFonts w:ascii="Calibri" w:eastAsia="Calibri" w:hAnsi="Calibri"/>
          <w:sz w:val="40"/>
          <w:szCs w:val="40"/>
        </w:rPr>
      </w:pPr>
      <w:r w:rsidRPr="00B4130C">
        <w:rPr>
          <w:rStyle w:val="CharAttribute0"/>
          <w:sz w:val="40"/>
          <w:szCs w:val="40"/>
        </w:rPr>
        <w:t>(Example from Zambia National Extension Policy)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ACRONYMS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EXECUTIVE SUMMARY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INTRODUCTION</w:t>
      </w:r>
      <w:bookmarkStart w:id="0" w:name="_GoBack"/>
      <w:bookmarkEnd w:id="0"/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 xml:space="preserve">1.0 AGRICULTURAL SECTOR POLICY OBJECTIVES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1.1 AMPLIFICATION OF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1.1.1 Food Security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1.1.2 Contribution to Industrial Development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1.1.3 Increasing Agricultural Exports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1.1.4 Incomes and Employment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1.1.5 Sustaining the Resource Base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2.0 SECTORAL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2.1 AMPLIFICATION OF SECTORAL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>2.1.1  Strengthening</w:t>
      </w:r>
      <w:proofErr w:type="gramEnd"/>
      <w:r>
        <w:rPr>
          <w:rStyle w:val="CharAttribute5"/>
          <w:szCs w:val="30"/>
        </w:rPr>
        <w:t xml:space="preserve"> and Monitoring the Liberalization of Markets and Facilitating </w:t>
      </w:r>
      <w:r>
        <w:rPr>
          <w:rStyle w:val="CharAttribute2"/>
          <w:szCs w:val="24"/>
        </w:rPr>
        <w:t> </w:t>
      </w:r>
      <w:r>
        <w:rPr>
          <w:rStyle w:val="CharAttribute5"/>
          <w:szCs w:val="30"/>
        </w:rPr>
        <w:t>Priva</w:t>
      </w:r>
      <w:r>
        <w:rPr>
          <w:rStyle w:val="CharAttribute5"/>
          <w:szCs w:val="30"/>
        </w:rPr>
        <w:t>te Sector Development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>2.1.2  Certification</w:t>
      </w:r>
      <w:proofErr w:type="gramEnd"/>
      <w:r>
        <w:rPr>
          <w:rStyle w:val="CharAttribute5"/>
          <w:szCs w:val="30"/>
        </w:rPr>
        <w:t xml:space="preserve"> for Sanitary and </w:t>
      </w:r>
      <w:proofErr w:type="spellStart"/>
      <w:r>
        <w:rPr>
          <w:rStyle w:val="CharAttribute5"/>
          <w:szCs w:val="30"/>
        </w:rPr>
        <w:t>Phytosanitary</w:t>
      </w:r>
      <w:proofErr w:type="spellEnd"/>
      <w:r>
        <w:rPr>
          <w:rStyle w:val="CharAttribute5"/>
          <w:szCs w:val="30"/>
        </w:rPr>
        <w:t xml:space="preserve"> Conditions and other Standards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2.1.3 Access to Domestic and Foreign Markets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2.1.4 Diversification of Agricultural Production and Utilization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2.1.5 Strengthening and Facilitating the</w:t>
      </w:r>
      <w:r>
        <w:rPr>
          <w:rStyle w:val="CharAttribute5"/>
          <w:szCs w:val="30"/>
        </w:rPr>
        <w:t xml:space="preserve"> Provision of Agricultural Services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lastRenderedPageBreak/>
        <w:t>2.1.6 Reviewing and Realigning Institutional and Legislative Arrangements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2.1.7 Facilitating Availability and Accessibility of Land for Agriculture and</w:t>
      </w:r>
      <w:r>
        <w:rPr>
          <w:rStyle w:val="CharAttribute2"/>
          <w:szCs w:val="24"/>
        </w:rPr>
        <w:t xml:space="preserve"> </w:t>
      </w:r>
      <w:r>
        <w:rPr>
          <w:rStyle w:val="CharAttribute5"/>
          <w:szCs w:val="30"/>
        </w:rPr>
        <w:t>Development of Infrastructure in Potentially Productive Areas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 xml:space="preserve">2.1.8 </w:t>
      </w:r>
      <w:r>
        <w:rPr>
          <w:rStyle w:val="CharAttribute5"/>
          <w:szCs w:val="30"/>
        </w:rPr>
        <w:t> Development</w:t>
      </w:r>
      <w:proofErr w:type="gramEnd"/>
      <w:r>
        <w:rPr>
          <w:rStyle w:val="CharAttribute5"/>
          <w:szCs w:val="30"/>
        </w:rPr>
        <w:t xml:space="preserve"> and Promotion of Appropriate Technology </w:t>
      </w:r>
    </w:p>
    <w:p w:rsidR="002E664C" w:rsidRDefault="00B4130C">
      <w:pPr>
        <w:pStyle w:val="ParaAttribute4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>2.1.9  Promotion</w:t>
      </w:r>
      <w:proofErr w:type="gramEnd"/>
      <w:r>
        <w:rPr>
          <w:rStyle w:val="CharAttribute5"/>
          <w:szCs w:val="30"/>
        </w:rPr>
        <w:t xml:space="preserve"> of Gender Equity in Resource Allocation and Access to </w:t>
      </w:r>
      <w:r>
        <w:rPr>
          <w:rStyle w:val="CharAttribute2"/>
          <w:szCs w:val="24"/>
        </w:rPr>
        <w:t> </w:t>
      </w:r>
      <w:r>
        <w:rPr>
          <w:rStyle w:val="CharAttribute5"/>
          <w:szCs w:val="30"/>
        </w:rPr>
        <w:t xml:space="preserve">Agricultural Services Focusing on Women and Young Farmers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2.1.10 Promotion of Sustainable and Environmentally Sound Agriculture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P</w:t>
      </w:r>
      <w:r>
        <w:rPr>
          <w:rStyle w:val="CharAttribute5"/>
          <w:szCs w:val="30"/>
        </w:rPr>
        <w:t>ractices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2.1.11 Prevention and Control of Pests, Crop and Livestock Diseases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2.1.12 Promoting Conservation of Fisheries Resources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2.1.13 Strengthening Emergency Preparedness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 xml:space="preserve">2.1.14 Promoting and </w:t>
      </w:r>
      <w:proofErr w:type="spellStart"/>
      <w:r>
        <w:rPr>
          <w:rStyle w:val="CharAttribute5"/>
          <w:szCs w:val="30"/>
        </w:rPr>
        <w:t>Strenghening</w:t>
      </w:r>
      <w:proofErr w:type="spellEnd"/>
      <w:r>
        <w:rPr>
          <w:rStyle w:val="CharAttribute5"/>
          <w:szCs w:val="30"/>
        </w:rPr>
        <w:t xml:space="preserve"> Co-operatives and Farmer </w:t>
      </w:r>
      <w:proofErr w:type="spellStart"/>
      <w:r>
        <w:rPr>
          <w:rStyle w:val="CharAttribute5"/>
          <w:szCs w:val="30"/>
        </w:rPr>
        <w:t>Organisations</w:t>
      </w:r>
      <w:proofErr w:type="spellEnd"/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2.1.15 Pr</w:t>
      </w:r>
      <w:r>
        <w:rPr>
          <w:rStyle w:val="CharAttribute5"/>
          <w:szCs w:val="30"/>
        </w:rPr>
        <w:t>omoting Irrigation Development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2.1.16 Facilitating Provision of Incentives for Local and Foreign Agricultural</w:t>
      </w:r>
      <w:r>
        <w:rPr>
          <w:rStyle w:val="CharAttribute2"/>
          <w:szCs w:val="24"/>
        </w:rPr>
        <w:t xml:space="preserve"> </w:t>
      </w:r>
      <w:r>
        <w:rPr>
          <w:rStyle w:val="CharAttribute5"/>
          <w:szCs w:val="30"/>
        </w:rPr>
        <w:t>Investment</w:t>
      </w:r>
    </w:p>
    <w:p w:rsidR="002E664C" w:rsidRDefault="00B4130C">
      <w:pPr>
        <w:pStyle w:val="ParaAttribute4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>2.1.17  Strengthening</w:t>
      </w:r>
      <w:proofErr w:type="gramEnd"/>
      <w:r>
        <w:rPr>
          <w:rStyle w:val="CharAttribute5"/>
          <w:szCs w:val="30"/>
        </w:rPr>
        <w:t xml:space="preserve"> Information Collection and Dissemination </w:t>
      </w:r>
    </w:p>
    <w:p w:rsidR="002E664C" w:rsidRDefault="00B4130C">
      <w:pPr>
        <w:pStyle w:val="ParaAttribute4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>2.1.18  Re</w:t>
      </w:r>
      <w:proofErr w:type="gramEnd"/>
      <w:r>
        <w:rPr>
          <w:rStyle w:val="CharAttribute5"/>
          <w:szCs w:val="30"/>
        </w:rPr>
        <w:t xml:space="preserve">-enforcing the Sector's Regulatory Functions </w:t>
      </w:r>
    </w:p>
    <w:p w:rsidR="002E664C" w:rsidRDefault="00B4130C">
      <w:pPr>
        <w:pStyle w:val="ParaAttribute4"/>
        <w:rPr>
          <w:rFonts w:ascii="Tahoma" w:eastAsia="Tahoma" w:hAnsi="Tahoma"/>
          <w:sz w:val="30"/>
          <w:szCs w:val="30"/>
        </w:rPr>
      </w:pPr>
      <w:proofErr w:type="gramStart"/>
      <w:r>
        <w:rPr>
          <w:rStyle w:val="CharAttribute5"/>
          <w:szCs w:val="30"/>
        </w:rPr>
        <w:t>2.1.19  Maintaining</w:t>
      </w:r>
      <w:proofErr w:type="gramEnd"/>
      <w:r>
        <w:rPr>
          <w:rStyle w:val="CharAttribute5"/>
          <w:szCs w:val="30"/>
        </w:rPr>
        <w:t xml:space="preserve"> Biodiversity and Promoting Conservation of Aquatic Eco-system </w:t>
      </w:r>
      <w:r>
        <w:rPr>
          <w:rStyle w:val="CharAttribute2"/>
          <w:szCs w:val="24"/>
        </w:rPr>
        <w:t> </w:t>
      </w:r>
      <w:r>
        <w:rPr>
          <w:rStyle w:val="CharAttribute5"/>
          <w:szCs w:val="30"/>
        </w:rPr>
        <w:t xml:space="preserve">and Sustainable Utilization of Natural Resources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lastRenderedPageBreak/>
        <w:t>3.0 SUB-SECTOR OBJECTIVES AND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3.1 CROPS SUB-SECTOR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3.1.1 CROPS EXTENSION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3.1.1.1 Overall Objective</w:t>
      </w:r>
    </w:p>
    <w:p w:rsidR="002E664C" w:rsidRDefault="00B4130C">
      <w:pPr>
        <w:pStyle w:val="ParaAttribute5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3.1.1.2 Specific Objectives</w:t>
      </w:r>
    </w:p>
    <w:p w:rsidR="002E664C" w:rsidRDefault="00B4130C">
      <w:pPr>
        <w:pStyle w:val="ParaAttribute5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 xml:space="preserve">3.1.1.3 Strategies </w:t>
      </w:r>
    </w:p>
    <w:p w:rsidR="002E664C" w:rsidRDefault="00B4130C">
      <w:pPr>
        <w:pStyle w:val="ParaAttribute5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3.1.1.4 Institutional Framework</w:t>
      </w:r>
    </w:p>
    <w:p w:rsidR="002E664C" w:rsidRDefault="00B4130C">
      <w:pPr>
        <w:pStyle w:val="ParaAttribute5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3.1.1.5 Legal Framework</w:t>
      </w:r>
    </w:p>
    <w:p w:rsidR="002E664C" w:rsidRDefault="002E664C">
      <w:pPr>
        <w:pStyle w:val="ParaAttribute6"/>
        <w:rPr>
          <w:rFonts w:ascii="Times" w:eastAsia="Times" w:hAnsi="Times"/>
          <w:sz w:val="24"/>
          <w:szCs w:val="24"/>
        </w:rPr>
      </w:pP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3.1.2 AGRICULTURAL SEED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 xml:space="preserve">3.1.2.1 Overall objective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3.1.2.2 Specific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3.1.2.3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3.1.2.4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3.1.2.5 Legal Framewor</w:t>
      </w:r>
      <w:r>
        <w:rPr>
          <w:rStyle w:val="CharAttribute5"/>
          <w:szCs w:val="30"/>
        </w:rPr>
        <w:t>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3.1.3 SOILS AND CROPS RESEARCH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3.1.3.1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3.1.3.2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3.1.3.3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3.1.3.4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3.1.3.5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3.2 IRRIGATION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3.2.1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3.2.2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lastRenderedPageBreak/>
        <w:t>3.2.3 Strategies.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 xml:space="preserve">3.2.4 Institutional Framework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3.2.5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3.3 LAND HUSBANDRY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3.3.1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3.3.2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3.3.3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 xml:space="preserve">3.3.4 Institutional Framework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3.3.5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3.4 FARM POWER &amp; MECHANISATION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3.4.1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3.4.2 Spe</w:t>
      </w:r>
      <w:r>
        <w:rPr>
          <w:rStyle w:val="CharAttribute5"/>
          <w:szCs w:val="30"/>
        </w:rPr>
        <w:t>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3.4.3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3.4.4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3.4.5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3.5 LIVESTOCK SUB-SECTOR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3.5.1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3.5.2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3.5.3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3.5.4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3.5.5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lastRenderedPageBreak/>
        <w:t>3.6 FISHERIES SUB-SECTOR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3.6.1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3.6.2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3.6.3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3.6.4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3.6.5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3.7 AGRICULTURAL CO-OPERATIVES DEVELOPMENT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3.7.1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3.7.2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3.7.3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3.7.4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3.7.5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3.8 AGRICULTURAL MARKETING AND CREDIT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3.8.1 AGRICULTURAL MARKETING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3.8.1.1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3.8.1.2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3.8.1.3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3.8.1.4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3.8.1.5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3.8.2 AG</w:t>
      </w:r>
      <w:r>
        <w:rPr>
          <w:rStyle w:val="CharAttribute1"/>
          <w:szCs w:val="30"/>
        </w:rPr>
        <w:t>RICULTURAL CREDIT AND FINANCE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3.8.2.1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lastRenderedPageBreak/>
        <w:t>3.8.2.2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 xml:space="preserve">3.8.2.3 Strategies 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3.8.2.4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3.8.2.5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3.9 AGRICULTURAL AND CO-OPERATIVES TRAINING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3.9.1 Overall Objective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3.9.2 Specific Objectives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</w:t>
      </w:r>
      <w:r>
        <w:rPr>
          <w:rStyle w:val="CharAttribute5"/>
          <w:szCs w:val="30"/>
        </w:rPr>
        <w:t>9.3 Strategies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3.9.4 Institutional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5"/>
          <w:szCs w:val="30"/>
        </w:rPr>
        <w:t>3.9.5 Legal Framework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4.0 RISKS AND ASSUMPTIONS</w:t>
      </w:r>
    </w:p>
    <w:p w:rsidR="002E664C" w:rsidRDefault="00B4130C">
      <w:pPr>
        <w:pStyle w:val="ParaAttribute1"/>
        <w:rPr>
          <w:rFonts w:ascii="Tahoma" w:eastAsia="Tahoma" w:hAnsi="Tahoma"/>
          <w:sz w:val="30"/>
          <w:szCs w:val="30"/>
        </w:rPr>
      </w:pPr>
      <w:r>
        <w:rPr>
          <w:rStyle w:val="CharAttribute1"/>
          <w:szCs w:val="30"/>
        </w:rPr>
        <w:t>5.0 CONCLUSION</w:t>
      </w:r>
    </w:p>
    <w:p w:rsidR="002E664C" w:rsidRDefault="002E664C">
      <w:pPr>
        <w:pStyle w:val="ParaAttribute7"/>
        <w:rPr>
          <w:rFonts w:ascii="Cambria" w:eastAsia="Cambria" w:hAnsi="Cambria"/>
          <w:sz w:val="24"/>
          <w:szCs w:val="24"/>
        </w:rPr>
      </w:pPr>
    </w:p>
    <w:sectPr w:rsidR="002E664C">
      <w:pgSz w:w="12240" w:h="15840" w:orient="landscape" w:code="9"/>
      <w:pgMar w:top="1440" w:right="1800" w:bottom="1440" w:left="1800" w:header="851" w:footer="992" w:gutter="0"/>
      <w:cols w:space="720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E664C"/>
    <w:rsid w:val="002E664C"/>
    <w:rsid w:val="00B4130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3403E-3E76-4E57-9E66-4A31CF2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pBdr>
        <w:bottom w:val="single" w:sz="8" w:space="0" w:color="4F81BD"/>
      </w:pBdr>
      <w:wordWrap w:val="0"/>
      <w:spacing w:after="300"/>
    </w:pPr>
  </w:style>
  <w:style w:type="paragraph" w:customStyle="1" w:styleId="ParaAttribute1">
    <w:name w:val="ParaAttribute1"/>
    <w:pPr>
      <w:widowControl w:val="0"/>
      <w:wordWrap w:val="0"/>
      <w:spacing w:after="240"/>
    </w:pPr>
  </w:style>
  <w:style w:type="paragraph" w:customStyle="1" w:styleId="ParaAttribute2">
    <w:name w:val="ParaAttribute2"/>
    <w:pPr>
      <w:widowControl w:val="0"/>
      <w:wordWrap w:val="0"/>
      <w:spacing w:after="240"/>
    </w:pPr>
  </w:style>
  <w:style w:type="paragraph" w:customStyle="1" w:styleId="ParaAttribute3">
    <w:name w:val="ParaAttribute3"/>
    <w:pPr>
      <w:widowControl w:val="0"/>
      <w:tabs>
        <w:tab w:val="left" w:pos="220"/>
        <w:tab w:val="left" w:pos="720"/>
      </w:tabs>
      <w:wordWrap w:val="0"/>
      <w:spacing w:after="240"/>
    </w:pPr>
  </w:style>
  <w:style w:type="paragraph" w:customStyle="1" w:styleId="ParaAttribute4">
    <w:name w:val="ParaAttribute4"/>
    <w:pPr>
      <w:widowControl w:val="0"/>
      <w:tabs>
        <w:tab w:val="left" w:pos="220"/>
        <w:tab w:val="left" w:pos="720"/>
      </w:tabs>
      <w:wordWrap w:val="0"/>
      <w:spacing w:after="24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/>
      <w:color w:val="17365D"/>
      <w:spacing w:val="5"/>
      <w:sz w:val="52"/>
    </w:rPr>
  </w:style>
  <w:style w:type="character" w:customStyle="1" w:styleId="CharAttribute1">
    <w:name w:val="CharAttribute1"/>
    <w:rPr>
      <w:rFonts w:ascii="Tahoma" w:eastAsia="Tahoma" w:hAnsi="Tahoma"/>
      <w:b/>
      <w:sz w:val="30"/>
    </w:rPr>
  </w:style>
  <w:style w:type="character" w:customStyle="1" w:styleId="CharAttribute2">
    <w:name w:val="CharAttribute2"/>
    <w:rPr>
      <w:rFonts w:ascii="Times" w:eastAsia="Times" w:hAnsi="Times"/>
      <w:sz w:val="24"/>
    </w:rPr>
  </w:style>
  <w:style w:type="character" w:customStyle="1" w:styleId="CharAttribute3">
    <w:name w:val="CharAttribute3"/>
    <w:rPr>
      <w:rFonts w:ascii="Tahoma" w:eastAsia="Tahoma" w:hAnsi="Tahoma"/>
      <w:b/>
      <w:sz w:val="30"/>
    </w:rPr>
  </w:style>
  <w:style w:type="character" w:customStyle="1" w:styleId="CharAttribute4">
    <w:name w:val="CharAttribute4"/>
    <w:rPr>
      <w:rFonts w:ascii="Calibri" w:eastAsia="Calibri" w:hAnsi="Calibri"/>
      <w:color w:val="17365D"/>
      <w:spacing w:val="5"/>
      <w:sz w:val="52"/>
    </w:rPr>
  </w:style>
  <w:style w:type="character" w:customStyle="1" w:styleId="CharAttribute5">
    <w:name w:val="CharAttribute5"/>
    <w:rPr>
      <w:rFonts w:ascii="Tahoma" w:eastAsia="Tahoma" w:hAnsi="Tahoma"/>
      <w:sz w:val="30"/>
    </w:rPr>
  </w:style>
  <w:style w:type="character" w:customStyle="1" w:styleId="CharAttribute6">
    <w:name w:val="CharAttribute6"/>
    <w:rPr>
      <w:rFonts w:ascii="Cambria" w:eastAsia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3302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Bohn, Andrea B</cp:lastModifiedBy>
  <cp:revision>3</cp:revision>
  <dcterms:created xsi:type="dcterms:W3CDTF">2010-06-21T07:17:00Z</dcterms:created>
  <dcterms:modified xsi:type="dcterms:W3CDTF">2015-03-18T13:48:00Z</dcterms:modified>
  <cp:version>1</cp:version>
</cp:coreProperties>
</file>